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87" w:rsidRPr="00C41776" w:rsidRDefault="008C7787" w:rsidP="005E4CB5"/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8C7787" w:rsidRPr="00232098" w:rsidTr="0032555A">
        <w:trPr>
          <w:trHeight w:val="702"/>
        </w:trPr>
        <w:tc>
          <w:tcPr>
            <w:tcW w:w="1244" w:type="dxa"/>
          </w:tcPr>
          <w:p w:rsidR="008C7787" w:rsidRDefault="008C7787" w:rsidP="0032555A">
            <w:r w:rsidRPr="002E76E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5" o:spid="_x0000_i1025" type="#_x0000_t75" style="width:38.25pt;height:28.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8C7787" w:rsidRPr="00F25F64" w:rsidRDefault="008C7787" w:rsidP="0032555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25F64">
              <w:rPr>
                <w:rFonts w:ascii="Verdana" w:hAnsi="Verdana" w:cs="Arial"/>
                <w:color w:val="0000FF"/>
                <w:sz w:val="18"/>
                <w:szCs w:val="18"/>
              </w:rPr>
              <w:t xml:space="preserve">  </w:t>
            </w:r>
            <w:r w:rsidRPr="00F25F64">
              <w:rPr>
                <w:rFonts w:ascii="Verdana" w:hAnsi="Verdana" w:cs="Arial"/>
                <w:b/>
                <w:sz w:val="20"/>
                <w:szCs w:val="20"/>
                <w:u w:val="single"/>
              </w:rPr>
              <w:t>ООО  «Турцентр-ЭКСПО»</w:t>
            </w:r>
            <w:r w:rsidRPr="00F25F64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г. Белгород, Щорса 64а</w:t>
            </w:r>
            <w:r w:rsidRPr="00F25F64">
              <w:rPr>
                <w:rFonts w:ascii="Verdana" w:hAnsi="Verdana" w:cs="Arial"/>
                <w:b/>
                <w:sz w:val="18"/>
                <w:szCs w:val="18"/>
              </w:rPr>
              <w:t xml:space="preserve">,  </w:t>
            </w:r>
            <w:r w:rsidRPr="00F25F64">
              <w:rPr>
                <w:rFonts w:ascii="Verdana" w:hAnsi="Verdana" w:cs="Arial"/>
                <w:b/>
                <w:sz w:val="18"/>
                <w:szCs w:val="18"/>
                <w:lang w:val="en-US"/>
              </w:rPr>
              <w:t>III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этаж</w:t>
            </w:r>
            <w:r w:rsidRPr="00F25F6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C7787" w:rsidRPr="00F25F64" w:rsidRDefault="008C7787" w:rsidP="0032555A">
            <w:pPr>
              <w:rPr>
                <w:rFonts w:ascii="Verdana" w:hAnsi="Verdana" w:cs="Arial"/>
                <w:sz w:val="18"/>
                <w:szCs w:val="18"/>
              </w:rPr>
            </w:pPr>
            <w:r w:rsidRPr="00F25F64"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      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о</w:t>
            </w:r>
            <w:r w:rsidRPr="00F25F64">
              <w:rPr>
                <w:rFonts w:ascii="Verdana" w:hAnsi="Verdana" w:cs="Arial"/>
                <w:b/>
                <w:sz w:val="18"/>
                <w:szCs w:val="18"/>
              </w:rPr>
              <w:t>становка ТРЦ «Сити Мол Белгородский»</w:t>
            </w:r>
          </w:p>
          <w:p w:rsidR="008C7787" w:rsidRPr="00FE536C" w:rsidRDefault="008C7787" w:rsidP="0032555A">
            <w:pPr>
              <w:rPr>
                <w:rFonts w:ascii="Arial" w:hAnsi="Arial" w:cs="Arial"/>
                <w:b/>
              </w:rPr>
            </w:pPr>
            <w:r w:rsidRPr="00F25F6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F25F64">
              <w:rPr>
                <w:rFonts w:ascii="Verdana" w:hAnsi="Verdana" w:cs="Arial"/>
                <w:b/>
                <w:color w:val="0000FF"/>
                <w:sz w:val="18"/>
                <w:szCs w:val="18"/>
                <w:lang w:val="en-US"/>
              </w:rPr>
              <w:t>www</w:t>
            </w:r>
            <w:r w:rsidRPr="00F25F64">
              <w:rPr>
                <w:rFonts w:ascii="Verdana" w:hAnsi="Verdana" w:cs="Arial"/>
                <w:b/>
                <w:color w:val="0000FF"/>
                <w:sz w:val="18"/>
                <w:szCs w:val="18"/>
              </w:rPr>
              <w:t>.</w:t>
            </w:r>
            <w:r w:rsidRPr="00F25F64">
              <w:rPr>
                <w:rFonts w:ascii="Verdana" w:hAnsi="Verdana" w:cs="Arial"/>
                <w:b/>
                <w:color w:val="0000FF"/>
                <w:sz w:val="18"/>
                <w:szCs w:val="18"/>
                <w:lang w:val="en-US"/>
              </w:rPr>
              <w:t>turcentr</w:t>
            </w:r>
            <w:r w:rsidRPr="00F25F64">
              <w:rPr>
                <w:rFonts w:ascii="Verdana" w:hAnsi="Verdana" w:cs="Arial"/>
                <w:b/>
                <w:color w:val="0000FF"/>
                <w:sz w:val="18"/>
                <w:szCs w:val="18"/>
              </w:rPr>
              <w:t>31.</w:t>
            </w:r>
            <w:r w:rsidRPr="00F25F64">
              <w:rPr>
                <w:rFonts w:ascii="Verdana" w:hAnsi="Verdana" w:cs="Arial"/>
                <w:b/>
                <w:color w:val="0000FF"/>
                <w:sz w:val="18"/>
                <w:szCs w:val="18"/>
                <w:lang w:val="en-US"/>
              </w:rPr>
              <w:t>ru</w:t>
            </w:r>
            <w:r w:rsidRPr="00F25F64">
              <w:rPr>
                <w:rFonts w:ascii="Verdana" w:hAnsi="Verdana" w:cs="Arial"/>
                <w:b/>
                <w:sz w:val="18"/>
                <w:szCs w:val="18"/>
              </w:rPr>
              <w:t xml:space="preserve">     т./ф: (4722) 28-90-40;  тел: (4722) 28-90-45;    +7-951-769-21-41</w:t>
            </w:r>
            <w:r w:rsidRPr="007906A7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          </w:t>
            </w:r>
            <w:r w:rsidRPr="007906A7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             </w:t>
            </w:r>
          </w:p>
        </w:tc>
      </w:tr>
    </w:tbl>
    <w:p w:rsidR="008C7787" w:rsidRDefault="008C7787" w:rsidP="005E4CB5"/>
    <w:p w:rsidR="008C7787" w:rsidRPr="00843EE9" w:rsidRDefault="008C7787" w:rsidP="00843EE9">
      <w:pPr>
        <w:jc w:val="center"/>
        <w:rPr>
          <w:rStyle w:val="IntenseEmphasis"/>
          <w:bCs/>
          <w:iCs/>
          <w:color w:val="0000FF"/>
          <w:sz w:val="48"/>
          <w:szCs w:val="48"/>
        </w:rPr>
      </w:pPr>
      <w:r w:rsidRPr="00843EE9">
        <w:rPr>
          <w:rStyle w:val="IntenseEmphasis"/>
          <w:bCs/>
          <w:iCs/>
          <w:color w:val="0000FF"/>
          <w:sz w:val="48"/>
          <w:szCs w:val="48"/>
        </w:rPr>
        <w:t>ВОРОНЕЖ  ОКЕАНАРИУМ</w:t>
      </w:r>
    </w:p>
    <w:p w:rsidR="008C7787" w:rsidRPr="00843EE9" w:rsidRDefault="008C7787" w:rsidP="005E4CB5">
      <w:pPr>
        <w:pStyle w:val="Heading1"/>
        <w:jc w:val="center"/>
        <w:rPr>
          <w:rFonts w:ascii="Times New Roman" w:hAnsi="Times New Roman"/>
          <w:noProof/>
          <w:sz w:val="32"/>
          <w:szCs w:val="32"/>
        </w:rPr>
      </w:pPr>
      <w:r w:rsidRPr="00843EE9">
        <w:rPr>
          <w:rFonts w:ascii="Times New Roman" w:hAnsi="Times New Roman"/>
          <w:sz w:val="32"/>
          <w:szCs w:val="32"/>
          <w:u w:val="none"/>
        </w:rPr>
        <w:t>23.10.2021 г.</w:t>
      </w:r>
    </w:p>
    <w:p w:rsidR="008C7787" w:rsidRDefault="008C7787" w:rsidP="00B91C65">
      <w:pPr>
        <w:ind w:left="-180" w:right="-281"/>
        <w:rPr>
          <w:b/>
          <w:sz w:val="32"/>
          <w:szCs w:val="32"/>
          <w:u w:val="single"/>
        </w:rPr>
      </w:pPr>
      <w:r>
        <w:pict>
          <v:shape id="_x0000_i1026" type="#_x0000_t75" alt="" style="width:188.25pt;height:119.25pt">
            <v:imagedata r:id="rId5" r:href="rId6"/>
          </v:shape>
        </w:pict>
      </w:r>
      <w:r>
        <w:rPr>
          <w:noProof/>
        </w:rPr>
        <w:t xml:space="preserve">  </w:t>
      </w:r>
      <w:r>
        <w:pict>
          <v:shape id="_x0000_i1027" type="#_x0000_t75" alt="" style="width:180pt;height:123pt">
            <v:imagedata r:id="rId7" r:href="rId8"/>
          </v:shape>
        </w:pict>
      </w:r>
      <w:r>
        <w:t xml:space="preserve">  </w:t>
      </w:r>
      <w:r>
        <w:pict>
          <v:shape id="_x0000_i1028" type="#_x0000_t75" alt="" style="width:186pt;height:124.5pt">
            <v:imagedata r:id="rId9" r:href="rId10"/>
          </v:shape>
        </w:pict>
      </w:r>
    </w:p>
    <w:p w:rsidR="008C7787" w:rsidRDefault="008C7787" w:rsidP="005E4CB5">
      <w:pPr>
        <w:tabs>
          <w:tab w:val="left" w:pos="4740"/>
          <w:tab w:val="center" w:pos="5556"/>
        </w:tabs>
      </w:pPr>
      <w:r>
        <w:rPr>
          <w:b/>
        </w:rPr>
        <w:t xml:space="preserve">        </w:t>
      </w:r>
    </w:p>
    <w:p w:rsidR="008C7787" w:rsidRDefault="008C7787" w:rsidP="005E4CB5">
      <w:pPr>
        <w:tabs>
          <w:tab w:val="left" w:pos="4740"/>
          <w:tab w:val="center" w:pos="5556"/>
        </w:tabs>
      </w:pPr>
      <w:r>
        <w:rPr>
          <w:b/>
        </w:rPr>
        <w:t>23</w:t>
      </w:r>
      <w:r w:rsidRPr="00B91C65">
        <w:rPr>
          <w:b/>
        </w:rPr>
        <w:t>.10.202</w:t>
      </w:r>
      <w:r>
        <w:rPr>
          <w:b/>
        </w:rPr>
        <w:t>1</w:t>
      </w:r>
      <w:r w:rsidRPr="00B91C65">
        <w:rPr>
          <w:b/>
        </w:rPr>
        <w:t xml:space="preserve"> состоится экскурсия в Воронежский Океанариум!</w:t>
      </w:r>
      <w:r>
        <w:br/>
        <w:t xml:space="preserve">Это прекрасная возможность весело провести один из дней на осенних каникулах и  познакомиться с удивительным подводным миром! </w:t>
      </w:r>
      <w:r>
        <w:br/>
        <w:t>Положительные эмоции смогут получить не только</w:t>
      </w:r>
      <w:r>
        <w:rPr>
          <w:noProof/>
        </w:rPr>
        <w:t xml:space="preserve"> </w:t>
      </w:r>
      <w:r>
        <w:t>дети, но и взрослые</w:t>
      </w:r>
      <w:r>
        <w:rPr>
          <w:noProof/>
        </w:rPr>
        <w:t>.</w:t>
      </w:r>
      <w:r>
        <w:br/>
        <w:t>Вы посетите четыре тематических зоны морской и пресноводной фауны: 1)зона "Леса и степи" 2)зона "Полярные воды" 3)зона "Джунгли" 4)зона "Моря и океаны"</w:t>
      </w:r>
      <w:r>
        <w:br/>
      </w:r>
    </w:p>
    <w:p w:rsidR="008C7787" w:rsidRDefault="008C7787" w:rsidP="005E4CB5">
      <w:pPr>
        <w:tabs>
          <w:tab w:val="left" w:pos="4740"/>
          <w:tab w:val="center" w:pos="5556"/>
        </w:tabs>
      </w:pPr>
      <w:r w:rsidRPr="00DB09B6">
        <w:rPr>
          <w:b/>
        </w:rPr>
        <w:t xml:space="preserve">      </w:t>
      </w:r>
      <w:r>
        <w:rPr>
          <w:b/>
          <w:u w:val="single"/>
        </w:rPr>
        <w:t>Зона «Леса и степи»</w:t>
      </w:r>
      <w:r>
        <w:t xml:space="preserve"> — в её состав входят 5 основных объектов: вольеры-аквариумы «Речные выдры и рыбы» и «Нутрии», а также объединенные в единый комплекс аквариумы «Лещи, лини, плотва», «Карпы, окуни, белые амуры» и «Осетры, щуки, сомы», представляющие многообразие пресноводных рыб средней полосы России.</w:t>
      </w:r>
    </w:p>
    <w:p w:rsidR="008C7787" w:rsidRDefault="008C7787" w:rsidP="005E4CB5">
      <w:pPr>
        <w:tabs>
          <w:tab w:val="left" w:pos="4740"/>
          <w:tab w:val="center" w:pos="5556"/>
        </w:tabs>
      </w:pPr>
      <w:r>
        <w:t xml:space="preserve">    </w:t>
      </w:r>
      <w:r>
        <w:rPr>
          <w:b/>
          <w:u w:val="single"/>
        </w:rPr>
        <w:t>Зона «Полярные воды»</w:t>
      </w:r>
      <w:r>
        <w:t xml:space="preserve"> — представлена шоу — бассейном с морскими котиками.В данной зоне будут представлены обитатели морских глубин: до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>, гигантский тихоокеанский осьминог.</w:t>
      </w:r>
    </w:p>
    <w:p w:rsidR="008C7787" w:rsidRDefault="008C7787" w:rsidP="005E4CB5">
      <w:pPr>
        <w:tabs>
          <w:tab w:val="left" w:pos="4740"/>
          <w:tab w:val="center" w:pos="5556"/>
        </w:tabs>
      </w:pPr>
      <w:r>
        <w:t xml:space="preserve">     </w:t>
      </w:r>
      <w:r>
        <w:rPr>
          <w:b/>
          <w:u w:val="single"/>
        </w:rPr>
        <w:t xml:space="preserve"> Зона «Джунгли»</w:t>
      </w:r>
      <w:r>
        <w:t xml:space="preserve"> — представлена двумя большими террариумами с дикобразами и хищными водными черепахами, акватеррариумом с анакондой, группой больших аквариумов, совмещенных с аквариумами-цилиндрами, в которых представлены рыбы, обитающие в пресных водах Африки, Юго-Восточной Азии и Южной Америки.</w:t>
      </w:r>
    </w:p>
    <w:p w:rsidR="008C7787" w:rsidRDefault="008C7787" w:rsidP="005E4CB5">
      <w:pPr>
        <w:tabs>
          <w:tab w:val="left" w:pos="4740"/>
          <w:tab w:val="center" w:pos="5556"/>
        </w:tabs>
      </w:pPr>
      <w:r>
        <w:t xml:space="preserve">     </w:t>
      </w:r>
      <w:r>
        <w:rPr>
          <w:b/>
          <w:u w:val="single"/>
        </w:rPr>
        <w:t>Зона «Моря и океаны»</w:t>
      </w:r>
      <w:r>
        <w:t xml:space="preserve"> — четвёртая экспозиция, где представлен самый объёмный аквариум. Он вмещает до </w:t>
      </w:r>
      <w:smartTag w:uri="urn:schemas-microsoft-com:office:smarttags" w:element="metricconverter">
        <w:smartTagPr>
          <w:attr w:name="ProductID" w:val="370 000 литров"/>
        </w:smartTagPr>
        <w:r>
          <w:t>370 000 литров</w:t>
        </w:r>
      </w:smartTag>
      <w:r>
        <w:t xml:space="preserve"> морской воды со смотровыми акриловыми панелями и двумя акриловыми тоннелями, создающими иллюзию нахождения на морском дне.</w:t>
      </w:r>
    </w:p>
    <w:p w:rsidR="008C7787" w:rsidRDefault="008C7787" w:rsidP="005E4CB5">
      <w:pPr>
        <w:tabs>
          <w:tab w:val="left" w:pos="4740"/>
          <w:tab w:val="center" w:pos="5556"/>
        </w:tabs>
      </w:pPr>
      <w:r>
        <w:t xml:space="preserve">     </w:t>
      </w:r>
      <w:r>
        <w:rPr>
          <w:b/>
        </w:rPr>
        <w:t>Сердце комплекса</w:t>
      </w:r>
      <w:r>
        <w:t xml:space="preserve"> — прозрачный тоннель из специального акрила, который создает эффект присутствия на океанском дне, в окружении таинственной и захватывающей подводной жизни. Это фантастический мир, в котором полностью теряется реальность и возникает ощущение полного погружения в море.</w:t>
      </w:r>
      <w:r>
        <w:br/>
      </w:r>
      <w:r>
        <w:br/>
      </w:r>
      <w:r w:rsidRPr="00DB09B6">
        <w:rPr>
          <w:b/>
        </w:rPr>
        <w:t>В СТОИМОСТЬ ВХОДИТ :</w:t>
      </w:r>
      <w:r>
        <w:t xml:space="preserve"> проезд на комфортабельном автобусе, сопровождение, страховка от несчастного случая, входные билеты, экскурсия по океанариуму, комплексный обед в ресторане «Грабли».</w:t>
      </w:r>
    </w:p>
    <w:p w:rsidR="008C7787" w:rsidRPr="00C41776" w:rsidRDefault="008C7787" w:rsidP="005E4CB5">
      <w:pPr>
        <w:tabs>
          <w:tab w:val="left" w:pos="4740"/>
          <w:tab w:val="center" w:pos="5556"/>
        </w:tabs>
      </w:pPr>
      <w:r>
        <w:br/>
        <w:t>ДОПОЛНИТЕЛЬНО ОПЛАЧИВАЕТСЯ : посещение парка аттракционов по желанию (группа от 15 чел), фотосъемка по океанариуму – 150 руб.</w:t>
      </w:r>
    </w:p>
    <w:p w:rsidR="008C7787" w:rsidRDefault="008C7787" w:rsidP="005E4CB5">
      <w:pPr>
        <w:tabs>
          <w:tab w:val="left" w:pos="4740"/>
          <w:tab w:val="center" w:pos="5556"/>
        </w:tabs>
      </w:pPr>
      <w:r>
        <w:t xml:space="preserve">    </w:t>
      </w:r>
    </w:p>
    <w:p w:rsidR="008C7787" w:rsidRPr="00993C51" w:rsidRDefault="008C7787" w:rsidP="0047615B">
      <w:pPr>
        <w:jc w:val="center"/>
        <w:rPr>
          <w:b/>
          <w:i/>
          <w:color w:val="CC0000"/>
          <w:sz w:val="32"/>
          <w:szCs w:val="28"/>
        </w:rPr>
      </w:pPr>
      <w:bookmarkStart w:id="0" w:name="_GoBack"/>
      <w:bookmarkEnd w:id="0"/>
      <w:r w:rsidRPr="00993C51">
        <w:rPr>
          <w:b/>
          <w:sz w:val="32"/>
          <w:szCs w:val="32"/>
          <w:u w:val="single"/>
        </w:rPr>
        <w:t>Стоимость:</w:t>
      </w:r>
      <w:r w:rsidRPr="00993C51">
        <w:rPr>
          <w:b/>
          <w:i/>
          <w:sz w:val="32"/>
          <w:szCs w:val="32"/>
        </w:rPr>
        <w:t xml:space="preserve">  взрослы</w:t>
      </w:r>
      <w:r>
        <w:rPr>
          <w:b/>
          <w:i/>
          <w:sz w:val="32"/>
          <w:szCs w:val="32"/>
        </w:rPr>
        <w:t>е</w:t>
      </w:r>
      <w:r w:rsidRPr="00993C51">
        <w:rPr>
          <w:b/>
          <w:i/>
          <w:sz w:val="32"/>
          <w:szCs w:val="32"/>
        </w:rPr>
        <w:t xml:space="preserve"> –</w:t>
      </w:r>
      <w:r w:rsidRPr="00993C51">
        <w:rPr>
          <w:b/>
          <w:i/>
          <w:color w:val="0000FF"/>
          <w:sz w:val="32"/>
          <w:szCs w:val="32"/>
        </w:rPr>
        <w:t xml:space="preserve"> </w:t>
      </w:r>
      <w:r>
        <w:rPr>
          <w:b/>
          <w:color w:val="CC0000"/>
          <w:sz w:val="40"/>
          <w:szCs w:val="40"/>
        </w:rPr>
        <w:t>2450р</w:t>
      </w:r>
      <w:r w:rsidRPr="00993C51">
        <w:rPr>
          <w:b/>
          <w:color w:val="CC0000"/>
          <w:sz w:val="28"/>
          <w:szCs w:val="28"/>
        </w:rPr>
        <w:t>.,</w:t>
      </w:r>
      <w:r>
        <w:rPr>
          <w:b/>
          <w:color w:val="CC0000"/>
          <w:sz w:val="28"/>
          <w:szCs w:val="28"/>
        </w:rPr>
        <w:t xml:space="preserve"> </w:t>
      </w:r>
      <w:r w:rsidRPr="00993C51">
        <w:rPr>
          <w:b/>
          <w:color w:val="FF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школьники, студенты </w:t>
      </w:r>
      <w:r w:rsidRPr="00993C51">
        <w:rPr>
          <w:b/>
          <w:i/>
          <w:sz w:val="28"/>
          <w:szCs w:val="28"/>
        </w:rPr>
        <w:t>–</w:t>
      </w:r>
      <w:r w:rsidRPr="00993C51">
        <w:rPr>
          <w:b/>
          <w:i/>
          <w:color w:val="0000FF"/>
          <w:sz w:val="28"/>
          <w:szCs w:val="28"/>
        </w:rPr>
        <w:t xml:space="preserve"> </w:t>
      </w:r>
      <w:r>
        <w:rPr>
          <w:b/>
          <w:color w:val="CC0000"/>
          <w:sz w:val="40"/>
          <w:szCs w:val="40"/>
        </w:rPr>
        <w:t>2250р</w:t>
      </w:r>
      <w:r w:rsidRPr="00993C51">
        <w:rPr>
          <w:b/>
          <w:color w:val="CC0000"/>
          <w:sz w:val="28"/>
          <w:szCs w:val="28"/>
        </w:rPr>
        <w:t>.</w:t>
      </w:r>
    </w:p>
    <w:p w:rsidR="008C7787" w:rsidRDefault="008C7787"/>
    <w:p w:rsidR="008C7787" w:rsidRDefault="008C7787" w:rsidP="00703E05">
      <w:pPr>
        <w:jc w:val="center"/>
        <w:rPr>
          <w:b/>
          <w:i/>
          <w:color w:val="CC0000"/>
          <w:sz w:val="32"/>
          <w:szCs w:val="28"/>
        </w:rPr>
      </w:pPr>
      <w:r w:rsidRPr="00993C51">
        <w:rPr>
          <w:b/>
          <w:i/>
          <w:color w:val="CC0000"/>
          <w:sz w:val="32"/>
          <w:szCs w:val="28"/>
        </w:rPr>
        <w:t>Хочешь классно отдохнуть - отправляйся с нами в путь !!!!</w:t>
      </w:r>
    </w:p>
    <w:p w:rsidR="008C7787" w:rsidRDefault="008C7787"/>
    <w:sectPr w:rsidR="008C7787" w:rsidSect="00B91C65">
      <w:pgSz w:w="11907" w:h="16840" w:code="9"/>
      <w:pgMar w:top="454" w:right="27" w:bottom="454" w:left="45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4CC"/>
    <w:rsid w:val="00016D03"/>
    <w:rsid w:val="00067CC6"/>
    <w:rsid w:val="000A7694"/>
    <w:rsid w:val="000D7EC3"/>
    <w:rsid w:val="000F14CC"/>
    <w:rsid w:val="001B773B"/>
    <w:rsid w:val="001F0912"/>
    <w:rsid w:val="00232098"/>
    <w:rsid w:val="002E76EF"/>
    <w:rsid w:val="0032555A"/>
    <w:rsid w:val="003D66C3"/>
    <w:rsid w:val="00447D64"/>
    <w:rsid w:val="0047615B"/>
    <w:rsid w:val="004E4476"/>
    <w:rsid w:val="005E4CB5"/>
    <w:rsid w:val="005E59E8"/>
    <w:rsid w:val="00616314"/>
    <w:rsid w:val="00621DD7"/>
    <w:rsid w:val="006536CB"/>
    <w:rsid w:val="00703E05"/>
    <w:rsid w:val="00776591"/>
    <w:rsid w:val="007906A7"/>
    <w:rsid w:val="00795F48"/>
    <w:rsid w:val="007F5E47"/>
    <w:rsid w:val="00806429"/>
    <w:rsid w:val="00843EE9"/>
    <w:rsid w:val="008A1746"/>
    <w:rsid w:val="008C7787"/>
    <w:rsid w:val="00944CA9"/>
    <w:rsid w:val="00973AC4"/>
    <w:rsid w:val="00981E7B"/>
    <w:rsid w:val="00993C51"/>
    <w:rsid w:val="00A51BCA"/>
    <w:rsid w:val="00A66621"/>
    <w:rsid w:val="00A9612D"/>
    <w:rsid w:val="00B91C65"/>
    <w:rsid w:val="00C05D02"/>
    <w:rsid w:val="00C41776"/>
    <w:rsid w:val="00C96FA4"/>
    <w:rsid w:val="00D96E5A"/>
    <w:rsid w:val="00DB09B6"/>
    <w:rsid w:val="00DD7A96"/>
    <w:rsid w:val="00E4543A"/>
    <w:rsid w:val="00E54B14"/>
    <w:rsid w:val="00E947DF"/>
    <w:rsid w:val="00ED5E6C"/>
    <w:rsid w:val="00F25F64"/>
    <w:rsid w:val="00F526C3"/>
    <w:rsid w:val="00F7118C"/>
    <w:rsid w:val="00FE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B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4CB5"/>
    <w:pPr>
      <w:keepNext/>
      <w:outlineLvl w:val="0"/>
    </w:pPr>
    <w:rPr>
      <w:rFonts w:ascii="Arial Black" w:hAnsi="Arial Black"/>
      <w:b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4CB5"/>
    <w:rPr>
      <w:rFonts w:ascii="Arial Black" w:hAnsi="Arial Black" w:cs="Times New Roman"/>
      <w:b/>
      <w:sz w:val="24"/>
      <w:szCs w:val="24"/>
      <w:u w:val="single"/>
      <w:lang w:eastAsia="ru-RU"/>
    </w:rPr>
  </w:style>
  <w:style w:type="character" w:styleId="IntenseEmphasis">
    <w:name w:val="Intense Emphasis"/>
    <w:basedOn w:val="DefaultParagraphFont"/>
    <w:uiPriority w:val="99"/>
    <w:qFormat/>
    <w:rsid w:val="005E4CB5"/>
    <w:rPr>
      <w:rFonts w:cs="Times New Roman"/>
      <w:b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5E4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CB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un1-98.userapi.com/GVRXLk3FjfFLOmbwmjHH1MhA3TGYG4w_SUTSKQ/SVgVBehpalQ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sun1-20.userapi.com/dlyxEpstDIYTR7Qbm8bZbe_D1ifrVUpacB2xWA/OVcMZYg90wI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https://sun1-17.userapi.com/oKDjHv2W6FTx1_gE9Ww74Va5wBeki2GPBndvdA/xCKXSjqG0UY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434</Words>
  <Characters>2477</Characters>
  <Application>Microsoft Office Outlook</Application>
  <DocSecurity>0</DocSecurity>
  <Lines>0</Lines>
  <Paragraphs>0</Paragraphs>
  <ScaleCrop>false</ScaleCrop>
  <Company>ОАО "Белгородская сбытовая компания"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10</cp:revision>
  <dcterms:created xsi:type="dcterms:W3CDTF">2021-09-21T11:04:00Z</dcterms:created>
  <dcterms:modified xsi:type="dcterms:W3CDTF">2021-09-21T15:26:00Z</dcterms:modified>
</cp:coreProperties>
</file>